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left="708" w:firstLine="708"/>
        <w:rPr>
          <w:rFonts w:ascii="Sylfaen" w:hAnsi="Sylfaen" w:cs="Sylfaen"/>
          <w:b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ԲՈՒՆԻԱԹՈՎԱԿԱՆՈՒԹՅՈՒՆ ԵՎ ԱԼԻԵՎԱԿԱՆՈՒԹՅՈՒՆ</w:t>
      </w:r>
    </w:p>
    <w:p w:rsidR="00053798" w:rsidRDefault="00053798" w:rsidP="00E472AE">
      <w:pPr>
        <w:jc w:val="right"/>
        <w:rPr>
          <w:rFonts w:ascii="Sylfaen" w:hAnsi="Sylfaen"/>
          <w:lang w:val="fr-FR"/>
        </w:rPr>
      </w:pPr>
    </w:p>
    <w:p w:rsidR="00E472AE" w:rsidRPr="00E472AE" w:rsidRDefault="00E472AE" w:rsidP="00E472AE">
      <w:pPr>
        <w:jc w:val="right"/>
        <w:rPr>
          <w:rFonts w:ascii="Sylfaen" w:hAnsi="Sylfaen"/>
          <w:lang w:val="fr-FR"/>
        </w:rPr>
      </w:pPr>
      <w:r w:rsidRPr="00E472AE">
        <w:rPr>
          <w:rFonts w:ascii="Sylfaen" w:hAnsi="Sylfaen"/>
          <w:lang w:val="fr-FR"/>
        </w:rPr>
        <w:t>ՀԵՆՐԻԿ ԲԱԽՉԻՆՅԱՆ</w:t>
      </w:r>
    </w:p>
    <w:p w:rsidR="00E472AE" w:rsidRPr="00E472AE" w:rsidRDefault="00E472AE" w:rsidP="00E472AE">
      <w:pPr>
        <w:jc w:val="right"/>
        <w:rPr>
          <w:rFonts w:ascii="Sylfaen" w:hAnsi="Sylfaen"/>
          <w:lang w:val="fr-FR"/>
        </w:rPr>
      </w:pPr>
      <w:r w:rsidRPr="00E472AE">
        <w:rPr>
          <w:rFonts w:ascii="Sylfaen" w:hAnsi="Sylfaen"/>
          <w:lang w:val="fr-FR"/>
        </w:rPr>
        <w:t>Բանասիրական գիտությունների դոկտոր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jc w:val="both"/>
        <w:rPr>
          <w:rFonts w:ascii="Sylfaen" w:hAnsi="Sylfaen" w:cs="Sylfaen"/>
          <w:b/>
          <w:color w:val="333333"/>
          <w:sz w:val="22"/>
          <w:szCs w:val="22"/>
          <w:lang w:val="fr-FR"/>
        </w:rPr>
      </w:pP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ab/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1965 թվականին Բաքվում լույս է տեսել տխրահռչակ պատմաբան Զիա Բունիաթովի «Ադրբեջանը </w:t>
      </w:r>
      <w:r w:rsidR="00780ADB">
        <w:rPr>
          <w:rFonts w:ascii="Sylfaen" w:hAnsi="Sylfaen" w:cs="Sylfaen"/>
          <w:color w:val="333333"/>
          <w:sz w:val="22"/>
          <w:szCs w:val="22"/>
          <w:lang w:val="fr-FR"/>
        </w:rPr>
        <w:t>7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-</w:t>
      </w:r>
      <w:r w:rsidR="00780ADB">
        <w:rPr>
          <w:rFonts w:ascii="Sylfaen" w:hAnsi="Sylfaen" w:cs="Sylfaen"/>
          <w:color w:val="333333"/>
          <w:sz w:val="22"/>
          <w:szCs w:val="22"/>
          <w:lang w:val="fr-FR"/>
        </w:rPr>
        <w:t>9-րդ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դարերում» ռուսերեն գիրքը, որը պատմության կեղծարարության դասական օրինակներից է: 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Չափից ավելի «զարգացնելով» իր գրքի խմբագիր «աղվանագետ» Զելիկ Յամպոլսկու «տեսությունները»</w:t>
      </w:r>
      <w:r w:rsidR="00780ADB">
        <w:rPr>
          <w:rFonts w:ascii="Sylfaen" w:hAnsi="Sylfaen" w:cs="Sylfaen"/>
          <w:color w:val="333333"/>
          <w:sz w:val="22"/>
          <w:szCs w:val="22"/>
          <w:lang w:val="fr-FR"/>
        </w:rPr>
        <w:t>՝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վայ-պատմաբան Զ. Բունիաթովը եկել է այն համոզման, որ դարեր ի վեր գոյություն է ունեցել աղվանների երկիրը՝ Մեծ Աղվանքը (Ալբանիա), որը տարածվել է Կովկասյան լեռներից մինչև Արաքս և բուն Աղվանքից զատ ընդգրկել է նաև Սյունիքը, Ուտիքը, Արցախը և այլ տարածքներ: Այդ լայնածավալ երկրում ապրած աղվանները մինչև 8-րդ դարն ունեցել են իրենց Եկեղեցին և մշակույթը, սակայն «ագրեսոր» հայերը արաբ զավթիչների միջոցով նվաճել են Աղվանքը, բռնի «հայացրել» են աղվան ժողովրդին, պարտադրել նրան լուսավորչական դավանանքը, յուրացրել նրա երկիրն ու մշակույթը: 11-13-րդ դարերում արդեն աղվանները, որպես ժողովուրդ, գոյություն չեն ունեցել, սակայն նրա անմիջական արյունակից ժառանգորդն են ադրբեջանցիները, որոնք ինչ-ինչ պատճառներով ընդունել են մուսուլմանություն: Եվ քանի որ ադրբեջանցիները թյուրքական ժողովուրդ են, ապա աղվանները և Աղվանքի մյուս ժողովուրդները ևս ունեն թյուրքական ծագում: Եվ քանի որ աղվանները նույն ադրբեջանցիներն են, ուրեմն Մեծ Աղվանքը, իր նշված տարածքներով հանդերձ, Ադրբեջան է: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Այսպիսի զառանցաբանությամբ, ահա, ընդամենը 11-րդ դարում Այսրկովկաս թափանցած օղուզ-թյուրքական քոչվոր ցեղերից մեկի այս ներկայացուցիչը, իր ցեղին բնորոշ ձևով «զավթել է» պատմական Աղվանքն ու Մեծ Հայքի մի շարք նահանգներ ու գավառներ՝ հայտարարելով դրանք աղվանական-ադրբեջանական: Նույն զառանցաբանությամբ ու թալանչիական մոլուցքով նա աղվանական-ադրբեջանական է համարել նաև այդ տարածքներում ստեղծված հայ մշակույթն ու մատենագրությունը: Առաջին հարվածը, բնականաբար, ստացել է Աղվանքի մեծ պատմիչ, Ուտիքում ծնված Մովսես Կաղանկատվացին. հայտարարվել է, թե նրա «Պատմութիւն Աղուանից աշխարհի» երկը նախապես գրված է եղել աղվաներեն, ապա հայերն այն թարգմանելով գրաբար՝ ոչնչացրել են բնագիրը: Աղվան են համարվել նաև նույն՝ Ուտիք նահանգի Պարտավ քաղաքում գործած բանաստեղծ Դավթակ </w:t>
      </w:r>
      <w:r w:rsidR="009316B7">
        <w:rPr>
          <w:rFonts w:ascii="Sylfaen" w:hAnsi="Sylfaen" w:cs="Sylfaen"/>
          <w:color w:val="333333"/>
          <w:sz w:val="22"/>
          <w:szCs w:val="22"/>
          <w:lang w:val="fr-FR"/>
        </w:rPr>
        <w:t>Ք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երթողը, նույն նահանգի Տավուշ գավառում ծնված խոշոր մատենագիր Վանական Վարդապետը, նույն նահանգի Գանձակ քաղաքում ծնված նշանավոր մատենագիրներ ու </w:t>
      </w:r>
      <w:r w:rsidR="009316B7">
        <w:rPr>
          <w:rFonts w:ascii="Sylfaen" w:hAnsi="Sylfaen" w:cs="Sylfaen"/>
          <w:color w:val="333333"/>
          <w:sz w:val="22"/>
          <w:szCs w:val="22"/>
          <w:lang w:val="fr-FR"/>
        </w:rPr>
        <w:t xml:space="preserve">կրթական-մշակութային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գործիչներ Մխիթար Գոշը, Կիրակոս Գանձակեցին, Վարդան Արևելցին, Դավիթ Ալավկա որդին, ինչպես նաև Արցախի Փառիսոս գավառում ծնված մեծանուն Հովհաննես Սարկավագ Իմաստասերը և ուրիշներ: Նրանք համարվել են ծագումով աղվաններ (իմա՝ ադրբեջանցիներ), իսկ նրանց երկերը՝ աղվանական-ադրբեջանական գրականության «հայագիր» հուշարձաններ: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Այսքանով, սակայն, Զ. Բունիաթովը չի բավարարվել (ինչպես ասում են՝ ախորժակն ուտելիս է բացվում): Նա Ադրբեջան է համարել ոչ միայն Մեծ Աղվանքը, այլև պատմական Ատրպատականը, այլև Խորհրդային Հայաստանի գրեթե բոլոր տարածքները, որտեղ ևս «բուն հայկական» ոչինչ չի տեսել...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lastRenderedPageBreak/>
        <w:t xml:space="preserve"> Բնականաբար, պատմական փաստերի և իրողությունների նման վայրենի խեղաթյուրումն ու ցնորական եզրահանգումները, անգամ խորհրդային ժողովուրդների կեղծ-եղբայրական քարոզչության պայմաններում, չէին կարող անարձագանք մնալ, ուստիև գիտական լուրջ փաստարկումներով հերքվել-ջախջախվել են: Նկատի ունենք բազմարդյուն բանասեր Ասատուր Մնացականյանի և մեծանուն Պարույր Սևակի, այլև անվանի պատմաբան Կարո Մելիք-Օհանջանյանի ռուսերեն ծավալուն գրախոսական-հոդվածները (տե՛ս «Պատմա-բանասիրական հանդես», 1967, թիվ 1, էջ 177-190, «Բանբեր Հայաստանի արխիվների», 1968, թիվ 2, էջ 169-190): Այս ժամանակ, ահա, ծագեց </w:t>
      </w: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բունիաթովականություն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եզրույթը, որպես հոմանիշ պատմության կեղծարարության: 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Բունիաթովականությունը ծագել է դեռևս Բունիաթովից առաջ, հատկապես թյուրքական այն մակաբույծ ցեղերի մեջ, որոնք այլոց (հիմնականում</w:t>
      </w:r>
      <w:r w:rsidR="00C05302">
        <w:rPr>
          <w:rFonts w:ascii="Sylfaen" w:hAnsi="Sylfaen" w:cs="Sylfaen"/>
          <w:color w:val="333333"/>
          <w:sz w:val="22"/>
          <w:szCs w:val="22"/>
          <w:lang w:val="fr-FR"/>
        </w:rPr>
        <w:t>՝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հայության) պատմության ու մշակույթի կողոպուտով ձգտում են ինքնահաստատվել՝ որպես հնագույն և մշակութային ժողովուրդներ: Այդ երևույթը տարածվել է առավելաբար սելջուկ թուրքերի հետ (նաև հետագայում) ասպատակությունների եկած, նույնպես օղուզական ծագմամբ օսման-թուրքերի «պատմագիտության» մեջ: Այստեղ հանդես են եկել </w:t>
      </w: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բազմաթիվ «բունիաթովներ»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(Զ. Գյոքալբ, Շ. Գյունալթայ, Ք. Գյուրյուն, Է. Ուրաս, Ա. Էնգին, Ա. Յալչըն, Է. Հալիդե, Մ. Հոջաօղլու, Ա. Քեմալ, Չ. Քյուրշատ. այս անհաճո անունների շարքը կարելի է երկար շարունակել): Անխնա խեղաթյուրելով հայոց հին ու նոր պատմությունը</w:t>
      </w:r>
      <w:r w:rsidR="00C05302">
        <w:rPr>
          <w:rFonts w:ascii="Sylfaen" w:hAnsi="Sylfaen" w:cs="Sylfaen"/>
          <w:color w:val="333333"/>
          <w:sz w:val="22"/>
          <w:szCs w:val="22"/>
          <w:lang w:val="fr-FR"/>
        </w:rPr>
        <w:t>՝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նրանք հանգել են անգամ պատմական Հայաստանի գոյության հերքմանը, Արևմտյան Հայաստանի բնիկներ համարելով թյուրքական ցեղերին և Թուրքիայի պատմության սկզբնավորումը հասցնելով մինչև... Շումերի վաղնջական ժամանակները...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Վերադառնանք, սակայն, բուն Բունիաթովին: Հայ մասնագետների կողմից ջախջախիչ հարված ստանալուց հետո էլ նա շարունակել է իր հակահայ գործունեությունը՝ փայլուն կերպով հաստատելով, որ </w:t>
      </w: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պատմության զեղծարարությունը կատարվում է՝ այն ծառայեցնելու համար տվյալ երկրի վարած նենգ քաղաքականությանը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: Հատկապես հիշատակելի է Բունիաթովի՝ սումգա</w:t>
      </w:r>
      <w:r w:rsidR="00252173">
        <w:rPr>
          <w:rFonts w:ascii="Sylfaen" w:hAnsi="Sylfaen" w:cs="Sylfaen"/>
          <w:color w:val="333333"/>
          <w:sz w:val="22"/>
          <w:szCs w:val="22"/>
          <w:lang w:val="fr-FR"/>
        </w:rPr>
        <w:t>յ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իթյան ջարդերի պատճառները «քննող» «Ինչո՞ւ Սումգա</w:t>
      </w:r>
      <w:r w:rsidR="00252173">
        <w:rPr>
          <w:rFonts w:ascii="Sylfaen" w:hAnsi="Sylfaen" w:cs="Sylfaen"/>
          <w:color w:val="333333"/>
          <w:sz w:val="22"/>
          <w:szCs w:val="22"/>
          <w:lang w:val="fr-FR"/>
        </w:rPr>
        <w:t>յ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իթ» հոդվածը, որն արժանացել է Արկադի Ղուկասյանի սարկաստիկ քննադատությանը (տե՛ս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նրա «Բաց նամակ քեռի Զիային կամ Ի</w:t>
      </w:r>
      <w:r w:rsidR="00252173">
        <w:rPr>
          <w:rFonts w:ascii="Sylfaen" w:hAnsi="Sylfaen" w:cs="Sylfaen"/>
          <w:color w:val="333333"/>
          <w:sz w:val="22"/>
          <w:szCs w:val="22"/>
          <w:lang w:val="fr-FR"/>
        </w:rPr>
        <w:t>մամի կոչման ճանապարհին» հոդվածը,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«Советский Карабах», 1989, մայիսի 28):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Այստեղ տեղին ենք համարում հիշել նաև, որ Զիա Բունիաթովը 1997 թվակականին, Բաքվի իր տան առաջ, սպանվել է իր իսկ հայրենակից «աղվան»-ադրբեջանցիների ձեռքով: Ի դեպ, պաշտոնական վարկածի համաձայն, սպանությունը կազմակերպել էին «Հըզբոլլահի» Բաքվի մասնաճյուղի անդամները, որոնք Բունիաթովին համարել են իսրայելական «Մոսադ» հատուկ ծառայության անդամ, որն Ադրբեջանում սիոնիզմ է տարածել: Ահա, Բունիաթով «գիտնականի» և գործչի կերպարը: «Գիտնական», որ դարձել է ադրբեջանական «պատմագիտության» հայրը, ուղեցույց-մենտորը, որին շարունակել և որի «տեսությունները» առավել զարգացրել են նրա սաները, նորագույն «բունիաթովները»: 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Ագրեսիվ են հատկապես «բունիաթովուհիները», որոնց մեջ առավել առանձնանում է Ֆարիդա Ջաֆար կըզը Մամեդովան: Վերջինս ինքը խոստովանել է, որ Հեյդար Ալիևը ադրբեջանցի պատմաբաններից պահանջել է գիտական քննադատության ենթարկել Աղվանքի վերաբերյալ Հայաստանում լույս տեսած բոլոր ուսումնասիրությունները, ուստիև ինքը սկսել է զբաղվել աղվանագիտությամբ և «հայկական հանգույցը» քանդելու, այն է՝ հայոց պատմությունն առավել լավ խեղաթյուրելու համար, նույնիսկ գրաբար է սովորել: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lastRenderedPageBreak/>
        <w:t>Մամեդովայի «աղվանագիտական»-հակահայկական աշխատությունները (որոնք, ի դեպ, լույս են տեսել նաև ռուսերեն, գերմաներեն և ֆրանսերեն) ջերմորեն է ընդունել ինքը՝ Բունիաթովը, գնահատելով դրանց մեջ իր առաջադրած «գաղափարների» հաստատումն ու զարգացումը: Իսկ Հեյդարի որդի Իլհամը Մամեդովային կոչել է «ճշմարտության ասպետ», որն անդուլ պայքարում է «պատմության հա</w:t>
      </w:r>
      <w:r w:rsidR="00E9578F">
        <w:rPr>
          <w:rFonts w:ascii="Sylfaen" w:hAnsi="Sylfaen" w:cs="Sylfaen"/>
          <w:color w:val="333333"/>
          <w:sz w:val="22"/>
          <w:szCs w:val="22"/>
          <w:lang w:val="fr-FR"/>
        </w:rPr>
        <w:t>յկական կեղծարարության դեմ»: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Ժամանակին Մամեդովայի հակագիտական աշխատությունները ևս արժանացել են հայ մասնագետների արժանի հակահարվածին (տե՛ս «Պատմա-բանասիրական հանդես», 1987, թիվ 3, էջ 166-189): Քննադատել են նաև օտարազգի մասնագետները. </w:t>
      </w:r>
      <w:proofErr w:type="gramStart"/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հիշատակելի</w:t>
      </w:r>
      <w:proofErr w:type="gramEnd"/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է հատկապես ռուսաստանցի պատմաբան, ազգագրագետ Վիկտոր Շնիրելմանի «Հիշողության պատերազմներ» նշանավոր գրքում (Մոսկվա, 2003 թ.) կատարված հիմնավոր առարկությունը, որտեղ հեղինակը, որպես եզրահանգում, պատմությունը միտումնավոր խեղաթյուրող Մամեդովային համարել է </w:t>
      </w: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Ադրբեջանում պետական աջակցությամբ ծավալվող, այսպես կոչված, «աղվանական առասպելի» գլխավոր քարոզիչը: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Այս ամենով հանդերձ, շարունակելով իր զեղծարարությունները, Ջաֆար կըզը խանումը 2005 թվականին հրատարակել է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«Կովկասյան Աղվանքը և աղվանները» («Кавказская Албания и албаны») մենագրությունը: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Իր սպասածին հակառակ, սակայն, այդ գիրքը Ադրբեջանի «գիտական» շրջանակներում սվիններով է ընդունվել, և հեղինակը համարվել է «Հայրենիքի դավաճան», «հայկական լրտես»: Հիմնական պատճառն այն էր, որ Մամեդովան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գրքում բերել է մի քարտեզ, որտեղ նշված է «Մեծ Հայքը» (Великая Армения): 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Մամեդովան, իր իսկ խոստովանությամբ, նոր սերնդի «բունիաթովների» ու «բունիաթովուհիների» կողմից ոչ միայն ենթարկվել է հալածանքների ու վիրավորանքների, այլև հետապնդվել է ու գտնվել ֆիզիկական հաշվեհարդարի սպառնալիքի տակ: Նա ամեն կերպ փորձել է ապացուցել, որ ինքը ոչ միայն «չի ծախվել հայերին», այլև լիովին հակահայկական մենագրություն է գրել: 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Իր կորսված «պատիվը» վերականգնելու համար վայ-պատմաբանուհին հետագայում, մամուլում և հեռուստատեսությամբ,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հանդես է եկել առավել կոշտ հայամերժ ելույթներով (վերջինը՝ այս տարի): Համացանցում ողողված այդ ելույթներում նա հայտնել է այն համոզմունքը, թե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«աղվանական ողջ մշակույթի» ժառանգորդ ադրբեջանցի ժողովուրդը ոչ թե ուղղակիորեն սերվել է աղվաններից, այլ բաղադրված է երեք հզոր էթնոմշակութային շերտերից՝ կովկասալեզու, թյուրքալեզու </w:t>
      </w:r>
      <w:r w:rsidR="00E9578F">
        <w:rPr>
          <w:rFonts w:ascii="Sylfaen" w:hAnsi="Sylfaen" w:cs="Sylfaen"/>
          <w:color w:val="333333"/>
          <w:sz w:val="22"/>
          <w:szCs w:val="22"/>
          <w:lang w:val="fr-FR"/>
        </w:rPr>
        <w:t>ու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իրանալեզու, և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թե «աղվանական»-ադրբեջանական մշակութային ակունքները սկսվում են և՛ զրադաշտական, և՛ հուդայական, և՛ մուսուլմանական միջավայրից: Սա արդեն մի նոր ցնցող «դոկտրին» է՝ հատկապես իր </w:t>
      </w: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հուդայական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կողմով (արի ու մի՛ հավատա, որ Մամեդովայի հոգևոր հայր Բուն</w:t>
      </w:r>
      <w:r w:rsidR="00E9578F">
        <w:rPr>
          <w:rFonts w:ascii="Sylfaen" w:hAnsi="Sylfaen" w:cs="Sylfaen"/>
          <w:color w:val="333333"/>
          <w:sz w:val="22"/>
          <w:szCs w:val="22"/>
          <w:lang w:val="fr-FR"/>
        </w:rPr>
        <w:t>իաթովը իսկապես սիոնիստ է եղել):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Հասկանալի պատճառով, Ջաֆար կըզը խանումը (ինչպես առհասարակ արդի ադրբեջանցի «պատմաբանները») առավելապես անդրադառնում է </w:t>
      </w:r>
      <w:r w:rsidR="00E9578F">
        <w:rPr>
          <w:rFonts w:ascii="Sylfaen" w:hAnsi="Sylfaen" w:cs="Sylfaen"/>
          <w:color w:val="333333"/>
          <w:sz w:val="22"/>
          <w:szCs w:val="22"/>
          <w:lang w:val="fr-FR"/>
        </w:rPr>
        <w:t>ա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դրբեջանական բռնատիրությունից վերջապես (հուսով ենք՝ վերջնականապես) ազատագրված Արցախին: Նա նորանոր հորինումներով ձգտում է հաստատել բունիաթովյան «գաղափարները», թե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Արցախը եղել է Աղվանքի մի մասը, թե այն Հայաստանի հետ ոչ մի կապ չունի, թե Արցախի հայերը աղվաններ են, որոնք իրենց համարում են հայեր, թե Գանձասարը հայերի կողմից բռնազավթված աղվանական Եկեղեցու առաջնորդարանն է և այլն, և այլն... (Մամեդովայի վերջին ելույթում առկա զեղծարարություններին հակադարձել է արդյունավոր միջնադարագետ Վանո Եղիազարյանը «Գրական թերթ»ի մարտի 14-ի համարում տպագրած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lastRenderedPageBreak/>
        <w:t>իր հոդվածում. համացանցում տեղադրված են նաև այդ հոդվածի ռուսերեն և անգլերեն թարգմանությունները):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Ադրբեջանցի առավել նոր սերնդի «ուսումնասիրողները» Իլհամ Ալիևի անմիջական հրահանգով,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շատ ավելի առաջ են անցել՝ հասնելով անհեթեթության այն գագաթնակետին, թե հայերը ոչ միայն Արցախում, այլև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Արևելյան Հայաստանում և առհասարակ Այսրկովկասում բնիկներ չեն, այլ ուշ շրջանի եկվորներ, և թե բոլոր այդ տարածքներն ադրբեջանական են: Դե իսկ Արևմտյան Հայաստանը և Փոքր Ասիան առհասարակ, մշտապես պատկանել է թուրքերին (այն, ինչ վաղուց շրջանառվում է թուրքական «պատմագիտության» մեջ): Իսկ «Մեծ Հայքը» հնարովի, հակագիտական հասկացություն է, և այն երբեք գոյություն չի ունեցել: Այս ամենը, ադրբեջանական նավթադոլարների շռայլ օգտագործմամբ, աշխարհին հրամցվում է ամենատարբեր ձևերով՝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համացանցով, մենագրություններով, հոդվածներով, ֆիլմերով, միջոցառումներով: Հիշատակելի են մասնավորապես «Հայերը չեն եղել Կովկասում» աշխարհով մեկ սփռված ֆիլմը, Աղվանք-Ադրբեջան պետության հիմնադրման 2500-ամյակի և «ադրբեջանական մշակույթի հարուստ կենտրոն» Երևանի (Էրիվանի) հիմնադրման 500-ամյակի տոնակատարությունները և, մանավանդ,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Հայաստանի հանրապետության տարածքը Ադրբեջան համարելու նախագահ Ալիևի զառանցագին հայտարարությունները: 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Ինչպես տեսնում ենք, </w:t>
      </w: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բունիաթովականությունն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արդեն վերաճել է </w:t>
      </w: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ալիևականության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, ինչը ուղեկցվում է Հայաստանի և Արցախի սահմանների դեմ ամենօրյա ռազմական ոտնձգություններով՝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շատ ավելի լուրջ սպառնալիքի տակ դնելով մեր ազգային անվտանգությունը...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Նշեցինք, որ պատմության ադրբեջանական զեղծարարություններն արժանացել են հայ մասնագետների հակահարվածներին: Այստեղ ցանկանում ենք հիշել նաև </w:t>
      </w:r>
      <w:r w:rsidR="00053798">
        <w:rPr>
          <w:rFonts w:ascii="Sylfaen" w:hAnsi="Sylfaen" w:cs="Sylfaen"/>
          <w:color w:val="333333"/>
          <w:sz w:val="22"/>
          <w:szCs w:val="22"/>
          <w:lang w:val="fr-FR"/>
        </w:rPr>
        <w:t xml:space="preserve">հայերեն, անգլերեն, ռուսերեն և պարսկերեն աշխատություններով հանդես եկող վաստակաշատ </w:t>
      </w:r>
      <w:r w:rsidR="00E472AE" w:rsidRPr="00E472AE">
        <w:rPr>
          <w:rFonts w:ascii="Sylfaen" w:hAnsi="Sylfaen" w:cs="Sylfaen"/>
          <w:sz w:val="22"/>
          <w:szCs w:val="22"/>
        </w:rPr>
        <w:t>աշխարհագրագետ</w:t>
      </w:r>
      <w:r w:rsidR="00E472AE" w:rsidRPr="00E472AE">
        <w:rPr>
          <w:sz w:val="22"/>
          <w:szCs w:val="22"/>
          <w:lang w:val="fr-FR"/>
        </w:rPr>
        <w:t xml:space="preserve"> </w:t>
      </w:r>
      <w:r w:rsidR="00E472AE" w:rsidRPr="00E472AE">
        <w:rPr>
          <w:rFonts w:ascii="Sylfaen" w:hAnsi="Sylfaen" w:cs="Sylfaen"/>
          <w:sz w:val="22"/>
          <w:szCs w:val="22"/>
        </w:rPr>
        <w:t>և</w:t>
      </w:r>
      <w:r w:rsidR="00E472AE" w:rsidRPr="00E472AE">
        <w:rPr>
          <w:sz w:val="22"/>
          <w:szCs w:val="22"/>
          <w:lang w:val="fr-FR"/>
        </w:rPr>
        <w:t xml:space="preserve"> </w:t>
      </w:r>
      <w:r w:rsidR="00E472AE" w:rsidRPr="00E472AE">
        <w:rPr>
          <w:rFonts w:ascii="Sylfaen" w:hAnsi="Sylfaen" w:cs="Sylfaen"/>
          <w:sz w:val="22"/>
          <w:szCs w:val="22"/>
        </w:rPr>
        <w:t>քարտեզագետ</w:t>
      </w:r>
      <w:r w:rsidR="00E472AE" w:rsidRPr="00E472AE">
        <w:rPr>
          <w:rFonts w:ascii="Sylfaen" w:hAnsi="Sylfaen" w:cs="Sylfaen"/>
          <w:sz w:val="22"/>
          <w:szCs w:val="22"/>
          <w:lang w:val="fr-FR"/>
        </w:rPr>
        <w:t xml:space="preserve"> Ռուբեն Գալիչյանին (մասնավորապես անցյալ տարի տպագրված նրա </w:t>
      </w:r>
      <w:r w:rsidR="00E472AE" w:rsidRPr="00E472AE">
        <w:rPr>
          <w:rFonts w:ascii="Sylfaen" w:hAnsi="Sylfaen" w:cs="Sylfaen"/>
          <w:color w:val="333333"/>
          <w:sz w:val="22"/>
          <w:szCs w:val="22"/>
          <w:lang w:val="fr-FR"/>
        </w:rPr>
        <w:t>«</w:t>
      </w:r>
      <w:r w:rsidR="00E472AE" w:rsidRPr="00E472AE">
        <w:rPr>
          <w:rFonts w:ascii="Sylfaen" w:hAnsi="Sylfaen" w:cs="Sylfaen"/>
          <w:sz w:val="22"/>
          <w:szCs w:val="22"/>
        </w:rPr>
        <w:t>Ադրբեջանական</w:t>
      </w:r>
      <w:r w:rsidR="00E472AE" w:rsidRPr="00E472AE">
        <w:rPr>
          <w:sz w:val="22"/>
          <w:szCs w:val="22"/>
          <w:lang w:val="fr-FR"/>
        </w:rPr>
        <w:t xml:space="preserve"> </w:t>
      </w:r>
      <w:r w:rsidR="00E472AE" w:rsidRPr="00E472AE">
        <w:rPr>
          <w:rFonts w:ascii="Sylfaen" w:hAnsi="Sylfaen" w:cs="Sylfaen"/>
          <w:sz w:val="22"/>
          <w:szCs w:val="22"/>
        </w:rPr>
        <w:t>պատմա</w:t>
      </w:r>
      <w:r w:rsidR="00E472AE" w:rsidRPr="00E472AE">
        <w:rPr>
          <w:sz w:val="22"/>
          <w:szCs w:val="22"/>
          <w:lang w:val="fr-FR"/>
        </w:rPr>
        <w:t>-</w:t>
      </w:r>
      <w:r w:rsidR="00E472AE" w:rsidRPr="00E472AE">
        <w:rPr>
          <w:rFonts w:ascii="Sylfaen" w:hAnsi="Sylfaen" w:cs="Sylfaen"/>
          <w:sz w:val="22"/>
          <w:szCs w:val="22"/>
        </w:rPr>
        <w:t>աշխարհագրական</w:t>
      </w:r>
      <w:r w:rsidR="00E472AE" w:rsidRPr="00E472AE">
        <w:rPr>
          <w:sz w:val="22"/>
          <w:szCs w:val="22"/>
          <w:lang w:val="fr-FR"/>
        </w:rPr>
        <w:t xml:space="preserve"> </w:t>
      </w:r>
      <w:r w:rsidR="00E472AE" w:rsidRPr="00E472AE">
        <w:rPr>
          <w:rFonts w:ascii="Sylfaen" w:hAnsi="Sylfaen" w:cs="Sylfaen"/>
          <w:sz w:val="22"/>
          <w:szCs w:val="22"/>
        </w:rPr>
        <w:t>զեղծարարությունները</w:t>
      </w:r>
      <w:r w:rsidR="00E472AE" w:rsidRPr="00E472AE">
        <w:rPr>
          <w:rFonts w:ascii="Sylfaen" w:hAnsi="Sylfaen" w:cs="Sylfaen"/>
          <w:sz w:val="22"/>
          <w:szCs w:val="22"/>
          <w:lang w:val="fr-FR"/>
        </w:rPr>
        <w:t xml:space="preserve">» </w:t>
      </w:r>
      <w:r w:rsidR="00053798">
        <w:rPr>
          <w:rFonts w:ascii="Sylfaen" w:hAnsi="Sylfaen" w:cs="Sylfaen"/>
          <w:sz w:val="22"/>
          <w:szCs w:val="22"/>
          <w:lang w:val="fr-FR"/>
        </w:rPr>
        <w:t>հատոր</w:t>
      </w:r>
      <w:r w:rsidR="00E472AE" w:rsidRPr="00E472AE">
        <w:rPr>
          <w:rFonts w:ascii="Sylfaen" w:hAnsi="Sylfaen" w:cs="Sylfaen"/>
          <w:sz w:val="22"/>
          <w:szCs w:val="22"/>
          <w:lang w:val="fr-FR"/>
        </w:rPr>
        <w:t xml:space="preserve">ը), հմուտ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պատմաբան</w:t>
      </w:r>
      <w:r w:rsidR="00E472AE" w:rsidRPr="00E472AE">
        <w:rPr>
          <w:rFonts w:ascii="Sylfaen" w:hAnsi="Sylfaen" w:cs="Sylfaen"/>
          <w:color w:val="333333"/>
          <w:sz w:val="22"/>
          <w:szCs w:val="22"/>
          <w:lang w:val="fr-FR"/>
        </w:rPr>
        <w:t>ներ Վալերի Թունյանին,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Արտակ Մովսիսյանին</w:t>
      </w:r>
      <w:r w:rsid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. վերջինս 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այս ասպարեզում բավական աչքի է ընկել հատկապես իր սցենարներով նկարահանված «Հռոմից ավելի հին մայրաքաղաքը» և «Պատմության կեղծարարները. Ադրբեջան» ֆիլմերով: Այս ամենը, սակայն, չհամակարգված, առավել տարերային բնույթ կրող անձնական ազնիվ նախաձեռնություններ են, և իսկապես, ինչպես Ա. Մովսիսյանն է ասել իր հարցազրույցերից մեկում, ցավոք սրտի, նման զեղծարարությունն</w:t>
      </w:r>
      <w:r w:rsidR="00E9578F">
        <w:rPr>
          <w:rFonts w:ascii="Sylfaen" w:hAnsi="Sylfaen" w:cs="Sylfaen"/>
          <w:color w:val="333333"/>
          <w:sz w:val="22"/>
          <w:szCs w:val="22"/>
          <w:lang w:val="fr-FR"/>
        </w:rPr>
        <w:t>երի դեմ «պետական մոտեցում չկա»:</w:t>
      </w:r>
    </w:p>
    <w:p w:rsidR="00734236" w:rsidRPr="00E472AE" w:rsidRDefault="00734236" w:rsidP="00734236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Մենք ունենք Պաշտպանության նախարարություն, որ կազմակերպում է մեր երկրի սահմանների պաշտպանությունը. </w:t>
      </w:r>
      <w:proofErr w:type="gramStart"/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անհրաժեշտաբար</w:t>
      </w:r>
      <w:proofErr w:type="gramEnd"/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 պիտի ունենանք նաև մեր դարավոր պատմության ու մշակույթի սահմանները պաշպանող </w:t>
      </w: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զորեղ պետական կառույց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:</w:t>
      </w:r>
    </w:p>
    <w:p w:rsidR="00927DB4" w:rsidRPr="00E472AE" w:rsidRDefault="00734236" w:rsidP="00E472AE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Sylfaen" w:hAnsi="Sylfaen" w:cs="Sylfaen"/>
          <w:color w:val="333333"/>
          <w:sz w:val="22"/>
          <w:szCs w:val="22"/>
          <w:lang w:val="fr-FR"/>
        </w:rPr>
      </w:pP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 xml:space="preserve">Վերջացնելով՝ ասենք, որ իր հակահայ ելույթներից մեկում Իլհամ Ալիևը (ներողություն ենք խնդրում այս անհաճո անունը քանիցս հիշատակելու համար) հայտարարել է. «Մենք պետք է ավելի ուժեղանանք, ունենանք ավելի զորեղ բանակ և ապահովենք տնտեսական զարգացումը»: Սա ավելի շատ մեզ է վերաբերում: </w:t>
      </w:r>
      <w:r w:rsidRPr="00E472AE">
        <w:rPr>
          <w:rFonts w:ascii="Sylfaen" w:hAnsi="Sylfaen" w:cs="Sylfaen"/>
          <w:b/>
          <w:color w:val="333333"/>
          <w:sz w:val="22"/>
          <w:szCs w:val="22"/>
          <w:lang w:val="fr-FR"/>
        </w:rPr>
        <w:t>Միայն հզոր պետություն ստեղծելով է, որ կկարողանանք հուսալիորեն պաշտպանել մեզ մեր ազգային ինքնությունը վտանգող բունիաթովականությունից և ալիևականությունից</w:t>
      </w:r>
      <w:r w:rsidRPr="00E472AE">
        <w:rPr>
          <w:rFonts w:ascii="Sylfaen" w:hAnsi="Sylfaen" w:cs="Sylfaen"/>
          <w:color w:val="333333"/>
          <w:sz w:val="22"/>
          <w:szCs w:val="22"/>
          <w:lang w:val="fr-FR"/>
        </w:rPr>
        <w:t>:</w:t>
      </w:r>
    </w:p>
    <w:sectPr w:rsidR="00927DB4" w:rsidRPr="00E472AE" w:rsidSect="006A053E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5F" w:rsidRDefault="00FF2D5F" w:rsidP="003C38BE">
      <w:pPr>
        <w:spacing w:line="240" w:lineRule="auto"/>
      </w:pPr>
      <w:r>
        <w:separator/>
      </w:r>
    </w:p>
  </w:endnote>
  <w:endnote w:type="continuationSeparator" w:id="0">
    <w:p w:rsidR="00FF2D5F" w:rsidRDefault="00FF2D5F" w:rsidP="003C38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ETarHelveticaExtra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EArTarumianHelve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5F" w:rsidRDefault="00FF2D5F" w:rsidP="003C38BE">
      <w:pPr>
        <w:spacing w:line="240" w:lineRule="auto"/>
      </w:pPr>
      <w:r>
        <w:separator/>
      </w:r>
    </w:p>
  </w:footnote>
  <w:footnote w:type="continuationSeparator" w:id="0">
    <w:p w:rsidR="00FF2D5F" w:rsidRDefault="00FF2D5F" w:rsidP="003C38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1645"/>
    <w:multiLevelType w:val="multilevel"/>
    <w:tmpl w:val="0A1E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FD6D81"/>
    <w:multiLevelType w:val="multilevel"/>
    <w:tmpl w:val="33E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F1DD2"/>
    <w:multiLevelType w:val="hybridMultilevel"/>
    <w:tmpl w:val="CE20585E"/>
    <w:lvl w:ilvl="0" w:tplc="3D90453E">
      <w:start w:val="38"/>
      <w:numFmt w:val="bullet"/>
      <w:lvlText w:val="-"/>
      <w:lvlJc w:val="left"/>
      <w:pPr>
        <w:ind w:left="1778" w:hanging="360"/>
      </w:pPr>
      <w:rPr>
        <w:rFonts w:ascii="Sylfaen" w:eastAsia="Calibri" w:hAnsi="Sylfaen" w:cs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A55E7"/>
    <w:rsid w:val="00005EBF"/>
    <w:rsid w:val="00020AB8"/>
    <w:rsid w:val="00024FE9"/>
    <w:rsid w:val="000475D3"/>
    <w:rsid w:val="00050CA1"/>
    <w:rsid w:val="00053798"/>
    <w:rsid w:val="00076BCB"/>
    <w:rsid w:val="000841C5"/>
    <w:rsid w:val="000876B9"/>
    <w:rsid w:val="00093577"/>
    <w:rsid w:val="000A145B"/>
    <w:rsid w:val="000A30F9"/>
    <w:rsid w:val="000A4E21"/>
    <w:rsid w:val="000A7559"/>
    <w:rsid w:val="000B3859"/>
    <w:rsid w:val="000E082B"/>
    <w:rsid w:val="000E551F"/>
    <w:rsid w:val="00110D8F"/>
    <w:rsid w:val="00121DE2"/>
    <w:rsid w:val="00151DDE"/>
    <w:rsid w:val="00162384"/>
    <w:rsid w:val="00162DB8"/>
    <w:rsid w:val="001A41F9"/>
    <w:rsid w:val="001A4AF4"/>
    <w:rsid w:val="001B2A2D"/>
    <w:rsid w:val="001B5367"/>
    <w:rsid w:val="001D44E3"/>
    <w:rsid w:val="001E5533"/>
    <w:rsid w:val="001F4947"/>
    <w:rsid w:val="00210127"/>
    <w:rsid w:val="002179BD"/>
    <w:rsid w:val="00226ADA"/>
    <w:rsid w:val="00252173"/>
    <w:rsid w:val="00252A3E"/>
    <w:rsid w:val="00260274"/>
    <w:rsid w:val="00261013"/>
    <w:rsid w:val="00292049"/>
    <w:rsid w:val="002C0DB4"/>
    <w:rsid w:val="002D4266"/>
    <w:rsid w:val="002D6800"/>
    <w:rsid w:val="002F37BB"/>
    <w:rsid w:val="00315A68"/>
    <w:rsid w:val="0031681E"/>
    <w:rsid w:val="00324AEF"/>
    <w:rsid w:val="00351A4A"/>
    <w:rsid w:val="00351E0E"/>
    <w:rsid w:val="00363F61"/>
    <w:rsid w:val="00373749"/>
    <w:rsid w:val="00392780"/>
    <w:rsid w:val="003A4093"/>
    <w:rsid w:val="003A6130"/>
    <w:rsid w:val="003C38BE"/>
    <w:rsid w:val="003F5626"/>
    <w:rsid w:val="00402532"/>
    <w:rsid w:val="00434974"/>
    <w:rsid w:val="00481CA9"/>
    <w:rsid w:val="00483007"/>
    <w:rsid w:val="00495F34"/>
    <w:rsid w:val="00496A82"/>
    <w:rsid w:val="004A635C"/>
    <w:rsid w:val="004D7A6A"/>
    <w:rsid w:val="004E22EA"/>
    <w:rsid w:val="004F01CF"/>
    <w:rsid w:val="004F5743"/>
    <w:rsid w:val="00500F59"/>
    <w:rsid w:val="00507F5C"/>
    <w:rsid w:val="00524075"/>
    <w:rsid w:val="00524896"/>
    <w:rsid w:val="00533052"/>
    <w:rsid w:val="00533576"/>
    <w:rsid w:val="00543A88"/>
    <w:rsid w:val="00547066"/>
    <w:rsid w:val="00574186"/>
    <w:rsid w:val="00580A3E"/>
    <w:rsid w:val="00583169"/>
    <w:rsid w:val="00584CD6"/>
    <w:rsid w:val="005A6D09"/>
    <w:rsid w:val="005C372A"/>
    <w:rsid w:val="005E27EF"/>
    <w:rsid w:val="005F097B"/>
    <w:rsid w:val="00614F31"/>
    <w:rsid w:val="00622A1B"/>
    <w:rsid w:val="00625918"/>
    <w:rsid w:val="00625DA2"/>
    <w:rsid w:val="00644BF6"/>
    <w:rsid w:val="00657CFD"/>
    <w:rsid w:val="00693F1E"/>
    <w:rsid w:val="006A053E"/>
    <w:rsid w:val="006C37DE"/>
    <w:rsid w:val="006E3B84"/>
    <w:rsid w:val="006E4CAB"/>
    <w:rsid w:val="00704E90"/>
    <w:rsid w:val="00710764"/>
    <w:rsid w:val="0071516A"/>
    <w:rsid w:val="00734236"/>
    <w:rsid w:val="00750BE7"/>
    <w:rsid w:val="00757E46"/>
    <w:rsid w:val="00780ADB"/>
    <w:rsid w:val="00781328"/>
    <w:rsid w:val="00787A74"/>
    <w:rsid w:val="007944BA"/>
    <w:rsid w:val="007C2011"/>
    <w:rsid w:val="007D4160"/>
    <w:rsid w:val="007E662C"/>
    <w:rsid w:val="0080718B"/>
    <w:rsid w:val="008207BB"/>
    <w:rsid w:val="008218E4"/>
    <w:rsid w:val="008253BC"/>
    <w:rsid w:val="00843987"/>
    <w:rsid w:val="00856FD8"/>
    <w:rsid w:val="008602FC"/>
    <w:rsid w:val="00860EAA"/>
    <w:rsid w:val="0086653A"/>
    <w:rsid w:val="008679A8"/>
    <w:rsid w:val="00873E74"/>
    <w:rsid w:val="008A7265"/>
    <w:rsid w:val="00902ED1"/>
    <w:rsid w:val="00914311"/>
    <w:rsid w:val="009263F3"/>
    <w:rsid w:val="00927DB4"/>
    <w:rsid w:val="009316B7"/>
    <w:rsid w:val="009440DA"/>
    <w:rsid w:val="00946F4D"/>
    <w:rsid w:val="00952CD2"/>
    <w:rsid w:val="00955A07"/>
    <w:rsid w:val="009623D1"/>
    <w:rsid w:val="0099775B"/>
    <w:rsid w:val="00997E5F"/>
    <w:rsid w:val="009B09E5"/>
    <w:rsid w:val="009B6020"/>
    <w:rsid w:val="009B6F0F"/>
    <w:rsid w:val="009C40E5"/>
    <w:rsid w:val="009D2A0D"/>
    <w:rsid w:val="009F3174"/>
    <w:rsid w:val="00A115D1"/>
    <w:rsid w:val="00A13111"/>
    <w:rsid w:val="00A26F15"/>
    <w:rsid w:val="00A326B7"/>
    <w:rsid w:val="00A35082"/>
    <w:rsid w:val="00A623B3"/>
    <w:rsid w:val="00A712BD"/>
    <w:rsid w:val="00AA355E"/>
    <w:rsid w:val="00AA55E7"/>
    <w:rsid w:val="00AA5AC8"/>
    <w:rsid w:val="00AA7F39"/>
    <w:rsid w:val="00AD2D0C"/>
    <w:rsid w:val="00AE0E0E"/>
    <w:rsid w:val="00AE5FFC"/>
    <w:rsid w:val="00B155B0"/>
    <w:rsid w:val="00B27C84"/>
    <w:rsid w:val="00B44E50"/>
    <w:rsid w:val="00B45CBA"/>
    <w:rsid w:val="00B53B2B"/>
    <w:rsid w:val="00B54C1D"/>
    <w:rsid w:val="00B65952"/>
    <w:rsid w:val="00B65D4C"/>
    <w:rsid w:val="00B75F65"/>
    <w:rsid w:val="00B8007A"/>
    <w:rsid w:val="00B91C50"/>
    <w:rsid w:val="00B91CF2"/>
    <w:rsid w:val="00B92459"/>
    <w:rsid w:val="00BA1A92"/>
    <w:rsid w:val="00BA3ABE"/>
    <w:rsid w:val="00BD751A"/>
    <w:rsid w:val="00BE2B57"/>
    <w:rsid w:val="00C05302"/>
    <w:rsid w:val="00C06A62"/>
    <w:rsid w:val="00C12E5B"/>
    <w:rsid w:val="00C210AD"/>
    <w:rsid w:val="00C30C4E"/>
    <w:rsid w:val="00C6404A"/>
    <w:rsid w:val="00C8033D"/>
    <w:rsid w:val="00C81D13"/>
    <w:rsid w:val="00C86A41"/>
    <w:rsid w:val="00CD639A"/>
    <w:rsid w:val="00CD7E6B"/>
    <w:rsid w:val="00CE5B90"/>
    <w:rsid w:val="00CE70AB"/>
    <w:rsid w:val="00D165CE"/>
    <w:rsid w:val="00D35F53"/>
    <w:rsid w:val="00D374BC"/>
    <w:rsid w:val="00D97391"/>
    <w:rsid w:val="00DD67FC"/>
    <w:rsid w:val="00DF0015"/>
    <w:rsid w:val="00E106AE"/>
    <w:rsid w:val="00E155B1"/>
    <w:rsid w:val="00E16A3F"/>
    <w:rsid w:val="00E26F01"/>
    <w:rsid w:val="00E347C7"/>
    <w:rsid w:val="00E4444E"/>
    <w:rsid w:val="00E472AE"/>
    <w:rsid w:val="00E9217E"/>
    <w:rsid w:val="00E9578F"/>
    <w:rsid w:val="00EB2951"/>
    <w:rsid w:val="00EC15C5"/>
    <w:rsid w:val="00EC5A10"/>
    <w:rsid w:val="00EE15F5"/>
    <w:rsid w:val="00F25AEE"/>
    <w:rsid w:val="00F349F6"/>
    <w:rsid w:val="00F50DB7"/>
    <w:rsid w:val="00F53B4C"/>
    <w:rsid w:val="00F57C25"/>
    <w:rsid w:val="00F7489E"/>
    <w:rsid w:val="00F76A72"/>
    <w:rsid w:val="00F77596"/>
    <w:rsid w:val="00F8195F"/>
    <w:rsid w:val="00F81CE6"/>
    <w:rsid w:val="00FB19A6"/>
    <w:rsid w:val="00FB331B"/>
    <w:rsid w:val="00FF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3E"/>
  </w:style>
  <w:style w:type="paragraph" w:styleId="Heading1">
    <w:name w:val="heading 1"/>
    <w:basedOn w:val="Normal"/>
    <w:next w:val="Normal"/>
    <w:link w:val="Heading1Char"/>
    <w:qFormat/>
    <w:rsid w:val="003C38BE"/>
    <w:pPr>
      <w:keepNext/>
      <w:spacing w:line="360" w:lineRule="auto"/>
      <w:ind w:left="0" w:firstLine="0"/>
      <w:jc w:val="right"/>
      <w:outlineLvl w:val="0"/>
    </w:pPr>
    <w:rPr>
      <w:rFonts w:ascii="Arial LatArm" w:eastAsia="Times New Roman" w:hAnsi="Arial LatArm" w:cs="Times New Roman"/>
      <w:b/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8218E4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8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3C38BE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AA55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55E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218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8218E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nhideWhenUsed/>
    <w:rsid w:val="008218E4"/>
    <w:rPr>
      <w:color w:val="0000FF"/>
      <w:u w:val="single"/>
    </w:rPr>
  </w:style>
  <w:style w:type="character" w:customStyle="1" w:styleId="toctoggle">
    <w:name w:val="toctoggle"/>
    <w:basedOn w:val="DefaultParagraphFont"/>
    <w:rsid w:val="008218E4"/>
  </w:style>
  <w:style w:type="character" w:customStyle="1" w:styleId="tocnumber">
    <w:name w:val="tocnumber"/>
    <w:basedOn w:val="DefaultParagraphFont"/>
    <w:rsid w:val="008218E4"/>
  </w:style>
  <w:style w:type="character" w:customStyle="1" w:styleId="toctext">
    <w:name w:val="toctext"/>
    <w:basedOn w:val="DefaultParagraphFont"/>
    <w:rsid w:val="008218E4"/>
  </w:style>
  <w:style w:type="character" w:customStyle="1" w:styleId="mw-headline">
    <w:name w:val="mw-headline"/>
    <w:basedOn w:val="DefaultParagraphFont"/>
    <w:rsid w:val="008218E4"/>
  </w:style>
  <w:style w:type="character" w:customStyle="1" w:styleId="mw-editsection">
    <w:name w:val="mw-editsection"/>
    <w:basedOn w:val="DefaultParagraphFont"/>
    <w:rsid w:val="008218E4"/>
  </w:style>
  <w:style w:type="character" w:customStyle="1" w:styleId="mw-editsection-bracket">
    <w:name w:val="mw-editsection-bracket"/>
    <w:basedOn w:val="DefaultParagraphFont"/>
    <w:rsid w:val="008218E4"/>
  </w:style>
  <w:style w:type="character" w:customStyle="1" w:styleId="mw-editsection-divider">
    <w:name w:val="mw-editsection-divider"/>
    <w:basedOn w:val="DefaultParagraphFont"/>
    <w:rsid w:val="008218E4"/>
  </w:style>
  <w:style w:type="character" w:customStyle="1" w:styleId="Heading1Char">
    <w:name w:val="Heading 1 Char"/>
    <w:basedOn w:val="DefaultParagraphFont"/>
    <w:link w:val="Heading1"/>
    <w:rsid w:val="003C38BE"/>
    <w:rPr>
      <w:rFonts w:ascii="Arial LatArm" w:eastAsia="Times New Roman" w:hAnsi="Arial LatArm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C38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C38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C38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C38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C38BE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C38BE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38BE"/>
    <w:rPr>
      <w:rFonts w:ascii="Tahoma" w:eastAsia="Calibri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38BE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3C38B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38B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38BE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8BE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38BE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C38BE"/>
    <w:pPr>
      <w:ind w:left="720"/>
      <w:contextualSpacing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nhideWhenUsed/>
    <w:rsid w:val="003C38BE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C38BE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3C38BE"/>
    <w:rPr>
      <w:vertAlign w:val="superscript"/>
    </w:rPr>
  </w:style>
  <w:style w:type="paragraph" w:styleId="PlainText">
    <w:name w:val="Plain Text"/>
    <w:basedOn w:val="Normal"/>
    <w:link w:val="PlainTextChar"/>
    <w:rsid w:val="003C38BE"/>
    <w:pPr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rsid w:val="003C38B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PageNumber">
    <w:name w:val="page number"/>
    <w:basedOn w:val="DefaultParagraphFont"/>
    <w:rsid w:val="003C38BE"/>
    <w:rPr>
      <w:rFonts w:cs="Times New Roman"/>
    </w:rPr>
  </w:style>
  <w:style w:type="paragraph" w:customStyle="1" w:styleId="surenian2">
    <w:name w:val="surenian2"/>
    <w:basedOn w:val="Normal"/>
    <w:rsid w:val="003C38BE"/>
    <w:pPr>
      <w:autoSpaceDE w:val="0"/>
      <w:autoSpaceDN w:val="0"/>
      <w:adjustRightInd w:val="0"/>
      <w:spacing w:line="264" w:lineRule="atLeast"/>
      <w:ind w:left="0" w:firstLine="283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styleId="BodyText">
    <w:name w:val="Body Text"/>
    <w:basedOn w:val="Normal"/>
    <w:link w:val="BodyTextChar"/>
    <w:rsid w:val="003C38BE"/>
    <w:pPr>
      <w:spacing w:line="240" w:lineRule="auto"/>
      <w:ind w:left="0" w:firstLine="0"/>
    </w:pPr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C38BE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LineNumber">
    <w:name w:val="line number"/>
    <w:basedOn w:val="DefaultParagraphFont"/>
    <w:rsid w:val="003C38BE"/>
  </w:style>
  <w:style w:type="paragraph" w:styleId="Caption">
    <w:name w:val="caption"/>
    <w:basedOn w:val="Normal"/>
    <w:next w:val="Normal"/>
    <w:qFormat/>
    <w:rsid w:val="003C38BE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Spacing">
    <w:name w:val="No Spacing"/>
    <w:link w:val="NoSpacingChar"/>
    <w:uiPriority w:val="1"/>
    <w:qFormat/>
    <w:rsid w:val="003C38BE"/>
    <w:pPr>
      <w:spacing w:line="240" w:lineRule="auto"/>
      <w:ind w:left="0" w:firstLine="0"/>
      <w:jc w:val="left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38BE"/>
    <w:rPr>
      <w:rFonts w:ascii="Calibri" w:eastAsia="Calibri" w:hAnsi="Calibri" w:cs="Times New Roman"/>
      <w:lang w:val="en-US"/>
    </w:rPr>
  </w:style>
  <w:style w:type="character" w:styleId="Strong">
    <w:name w:val="Strong"/>
    <w:basedOn w:val="DefaultParagraphFont"/>
    <w:uiPriority w:val="22"/>
    <w:qFormat/>
    <w:rsid w:val="003C38BE"/>
    <w:rPr>
      <w:b/>
      <w:bCs/>
    </w:rPr>
  </w:style>
  <w:style w:type="character" w:customStyle="1" w:styleId="apple-converted-space">
    <w:name w:val="apple-converted-space"/>
    <w:basedOn w:val="DefaultParagraphFont"/>
    <w:rsid w:val="003C38BE"/>
  </w:style>
  <w:style w:type="character" w:customStyle="1" w:styleId="5yl5">
    <w:name w:val="_5yl5"/>
    <w:basedOn w:val="DefaultParagraphFont"/>
    <w:rsid w:val="003C38BE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C38BE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C38BE"/>
    <w:pPr>
      <w:pBdr>
        <w:bottom w:val="single" w:sz="6" w:space="1" w:color="auto"/>
      </w:pBdr>
      <w:spacing w:line="240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DefaultParagraphFont"/>
    <w:link w:val="z-TopofForm"/>
    <w:uiPriority w:val="99"/>
    <w:semiHidden/>
    <w:rsid w:val="003C38BE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C38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C38BE"/>
    <w:pPr>
      <w:pBdr>
        <w:top w:val="single" w:sz="6" w:space="1" w:color="auto"/>
      </w:pBdr>
      <w:spacing w:line="240" w:lineRule="auto"/>
      <w:ind w:lef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DefaultParagraphFont"/>
    <w:link w:val="z-BottomofForm"/>
    <w:uiPriority w:val="99"/>
    <w:semiHidden/>
    <w:rsid w:val="003C38BE"/>
    <w:rPr>
      <w:rFonts w:ascii="Arial" w:hAnsi="Arial" w:cs="Arial"/>
      <w:vanish/>
      <w:sz w:val="16"/>
      <w:szCs w:val="16"/>
    </w:rPr>
  </w:style>
  <w:style w:type="character" w:customStyle="1" w:styleId="wikidata-claim">
    <w:name w:val="wikidata-claim"/>
    <w:basedOn w:val="DefaultParagraphFont"/>
    <w:rsid w:val="003C38BE"/>
  </w:style>
  <w:style w:type="character" w:customStyle="1" w:styleId="wikidata-snak">
    <w:name w:val="wikidata-snak"/>
    <w:basedOn w:val="DefaultParagraphFont"/>
    <w:rsid w:val="003C38B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A6D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A6D09"/>
  </w:style>
  <w:style w:type="character" w:customStyle="1" w:styleId="termin1">
    <w:name w:val="termin1"/>
    <w:rsid w:val="005A6D09"/>
    <w:rPr>
      <w:rFonts w:ascii="AETarHelveticaExtraBold" w:hAnsi="AETarHelveticaExtraBold"/>
      <w:sz w:val="18"/>
    </w:rPr>
  </w:style>
  <w:style w:type="paragraph" w:customStyle="1" w:styleId="text-1">
    <w:name w:val="text-1"/>
    <w:rsid w:val="005A6D09"/>
    <w:pPr>
      <w:keepLines/>
      <w:overflowPunct w:val="0"/>
      <w:autoSpaceDE w:val="0"/>
      <w:autoSpaceDN w:val="0"/>
      <w:adjustRightInd w:val="0"/>
      <w:spacing w:before="17" w:line="202" w:lineRule="exact"/>
      <w:ind w:left="0" w:firstLine="0"/>
      <w:textAlignment w:val="baseline"/>
    </w:pPr>
    <w:rPr>
      <w:rFonts w:ascii="AEArTarumianHelvetica" w:eastAsia="Times New Roman" w:hAnsi="AEArTarumianHelvetica" w:cs="Times New Roman"/>
      <w:noProof/>
      <w:sz w:val="18"/>
      <w:szCs w:val="20"/>
      <w:lang w:val="en-US"/>
    </w:rPr>
  </w:style>
  <w:style w:type="paragraph" w:customStyle="1" w:styleId="grakan">
    <w:name w:val="grakan"/>
    <w:rsid w:val="005A6D09"/>
    <w:pPr>
      <w:keepLines/>
      <w:overflowPunct w:val="0"/>
      <w:autoSpaceDE w:val="0"/>
      <w:autoSpaceDN w:val="0"/>
      <w:adjustRightInd w:val="0"/>
      <w:spacing w:line="180" w:lineRule="exact"/>
      <w:ind w:left="0" w:firstLine="226"/>
    </w:pPr>
    <w:rPr>
      <w:rFonts w:ascii="AEArTarumianHelvetica" w:eastAsia="Times New Roman" w:hAnsi="AEArTarumianHelvetica" w:cs="Times New Roman"/>
      <w:noProof/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538">
          <w:marLeft w:val="0"/>
          <w:marRight w:val="0"/>
          <w:marTop w:val="0"/>
          <w:marBottom w:val="0"/>
          <w:divBdr>
            <w:top w:val="single" w:sz="4" w:space="3" w:color="A2A9B1"/>
            <w:left w:val="single" w:sz="4" w:space="3" w:color="A2A9B1"/>
            <w:bottom w:val="single" w:sz="4" w:space="3" w:color="A2A9B1"/>
            <w:right w:val="single" w:sz="4" w:space="3" w:color="A2A9B1"/>
          </w:divBdr>
        </w:div>
        <w:div w:id="2331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684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4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6199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4621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3866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7641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395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6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2495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771">
              <w:marLeft w:val="19"/>
              <w:marRight w:val="19"/>
              <w:marTop w:val="19"/>
              <w:marBottom w:val="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647D6-12A8-4960-9D41-AAC177D0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1756</Words>
  <Characters>10012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Аdmin</cp:lastModifiedBy>
  <cp:revision>6</cp:revision>
  <dcterms:created xsi:type="dcterms:W3CDTF">2018-04-21T06:14:00Z</dcterms:created>
  <dcterms:modified xsi:type="dcterms:W3CDTF">2018-04-21T07:48:00Z</dcterms:modified>
</cp:coreProperties>
</file>